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2E" w:rsidRPr="00E32A41" w:rsidRDefault="004D222E" w:rsidP="004D222E">
      <w:pPr>
        <w:rPr>
          <w:rFonts w:ascii="Verdana" w:hAnsi="Verdana" w:cs="Arial"/>
          <w:b/>
          <w:sz w:val="24"/>
          <w:szCs w:val="24"/>
        </w:rPr>
      </w:pPr>
      <w:r w:rsidRPr="00E32A41">
        <w:rPr>
          <w:rFonts w:ascii="Verdana" w:hAnsi="Verdana" w:cs="Arial"/>
          <w:b/>
          <w:sz w:val="24"/>
          <w:szCs w:val="24"/>
        </w:rPr>
        <w:t>Servicedocument Proeve van Bekwaamheid Outdoor Manager 2</w:t>
      </w:r>
    </w:p>
    <w:p w:rsidR="003A3641" w:rsidRDefault="004D222E" w:rsidP="004D222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Om de afname van de Proeve van Bekwaamheid (PvB) soepel te laten verlopen</w:t>
      </w:r>
      <w:r w:rsidR="00E32A41" w:rsidRPr="00E32A41">
        <w:rPr>
          <w:rFonts w:ascii="Verdana" w:eastAsia="Times New Roman" w:hAnsi="Verdana" w:cs="Arial"/>
          <w:sz w:val="20"/>
          <w:szCs w:val="20"/>
          <w:lang w:eastAsia="nl-NL"/>
        </w:rPr>
        <w:t>,</w:t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 maken wij voor de start een aantal afspraken. In dit document lees je welke producten je kunt </w:t>
      </w:r>
      <w:r w:rsidR="00BC4915" w:rsidRPr="00E32A41">
        <w:rPr>
          <w:rFonts w:ascii="Verdana" w:eastAsia="Times New Roman" w:hAnsi="Verdana" w:cs="Arial"/>
          <w:sz w:val="20"/>
          <w:szCs w:val="20"/>
          <w:lang w:eastAsia="nl-NL"/>
        </w:rPr>
        <w:t>opleveren</w:t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 voor welke werkprocessen. De Examenstandaard Outdoor Manager 2 blijft </w:t>
      </w:r>
      <w:r w:rsidR="00A63FD0">
        <w:rPr>
          <w:rFonts w:ascii="Verdana" w:eastAsia="Times New Roman" w:hAnsi="Verdana" w:cs="Arial"/>
          <w:sz w:val="20"/>
          <w:szCs w:val="20"/>
          <w:lang w:eastAsia="nl-NL"/>
        </w:rPr>
        <w:t>onvoorwaardelijk van toepassing.</w:t>
      </w:r>
    </w:p>
    <w:p w:rsidR="00A63FD0" w:rsidRDefault="00A63FD0" w:rsidP="004D222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In de </w:t>
      </w:r>
      <w:r w:rsidR="004D222E"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PvB verantwoord 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jij de werkprocessen </w:t>
      </w:r>
      <w:r w:rsidR="004D222E" w:rsidRPr="00E32A41">
        <w:rPr>
          <w:rFonts w:ascii="Verdana" w:eastAsia="Times New Roman" w:hAnsi="Verdana" w:cs="Arial"/>
          <w:sz w:val="20"/>
          <w:szCs w:val="20"/>
          <w:lang w:eastAsia="nl-NL"/>
        </w:rPr>
        <w:t>aan de assessoren.</w:t>
      </w:r>
      <w:r w:rsidR="00D92E35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E32A41" w:rsidRPr="00E32A41">
        <w:rPr>
          <w:rFonts w:ascii="Verdana" w:eastAsia="Times New Roman" w:hAnsi="Verdana" w:cs="Arial"/>
          <w:sz w:val="20"/>
          <w:szCs w:val="20"/>
          <w:lang w:eastAsia="nl-NL"/>
        </w:rPr>
        <w:t>J</w:t>
      </w:r>
      <w:r w:rsidR="004D222E"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e </w:t>
      </w:r>
      <w:r w:rsidR="00E32A41"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rondt de </w:t>
      </w:r>
      <w:r w:rsidR="004D222E"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PvB  af </w:t>
      </w:r>
      <w:r w:rsidR="00E32A41"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 met</w:t>
      </w:r>
      <w:r w:rsidR="004D222E"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 een presentatie </w:t>
      </w:r>
      <w:r w:rsidR="00E32A41"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 aan de assessoren en andere betrokkenen</w:t>
      </w:r>
      <w:r w:rsidR="004D222E"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. </w:t>
      </w:r>
    </w:p>
    <w:p w:rsidR="00E32A41" w:rsidRPr="00E32A41" w:rsidRDefault="004D222E" w:rsidP="004D222E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Aansluitend vindt er altijd een Criterium</w:t>
      </w:r>
      <w:r w:rsidR="008844ED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Gericht Interview plaats. </w:t>
      </w:r>
    </w:p>
    <w:p w:rsidR="003A3641" w:rsidRDefault="00B2511C" w:rsidP="00E32A41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32A41">
        <w:rPr>
          <w:rFonts w:ascii="Verdana" w:eastAsia="Times New Roman" w:hAnsi="Verdana" w:cs="Arial"/>
          <w:b/>
          <w:lang w:eastAsia="nl-NL"/>
        </w:rPr>
        <w:br/>
      </w:r>
      <w:r w:rsidRPr="00E32A41">
        <w:rPr>
          <w:rFonts w:ascii="Verdana" w:eastAsia="Times New Roman" w:hAnsi="Verdana" w:cs="Arial"/>
          <w:b/>
          <w:sz w:val="20"/>
          <w:szCs w:val="20"/>
          <w:u w:val="single"/>
          <w:lang w:eastAsia="nl-NL"/>
        </w:rPr>
        <w:t>Werkprocessen OM2</w:t>
      </w:r>
      <w:r w:rsidR="003A3641">
        <w:rPr>
          <w:rFonts w:ascii="Verdana" w:eastAsia="Times New Roman" w:hAnsi="Verdana" w:cs="Arial"/>
          <w:b/>
          <w:sz w:val="20"/>
          <w:szCs w:val="20"/>
          <w:u w:val="single"/>
          <w:lang w:eastAsia="nl-NL"/>
        </w:rPr>
        <w:t xml:space="preserve"> daaraan gekoppeld de producten</w:t>
      </w:r>
      <w:r w:rsidRPr="00E32A41">
        <w:rPr>
          <w:rFonts w:ascii="Verdana" w:eastAsia="Times New Roman" w:hAnsi="Verdana" w:cs="Arial"/>
          <w:b/>
          <w:sz w:val="20"/>
          <w:szCs w:val="20"/>
          <w:u w:val="single"/>
          <w:lang w:eastAsia="nl-NL"/>
        </w:rPr>
        <w:t>:</w:t>
      </w:r>
      <w:r w:rsidR="00BF4D81" w:rsidRPr="00E32A41">
        <w:rPr>
          <w:rFonts w:ascii="Verdana" w:eastAsia="Times New Roman" w:hAnsi="Verdana" w:cs="Arial"/>
          <w:b/>
          <w:sz w:val="20"/>
          <w:szCs w:val="20"/>
          <w:u w:val="single"/>
          <w:lang w:eastAsia="nl-NL"/>
        </w:rPr>
        <w:br/>
      </w:r>
      <w:r w:rsidRPr="00E32A41">
        <w:rPr>
          <w:rFonts w:ascii="Verdana" w:hAnsi="Verdana" w:cs="Arial"/>
          <w:sz w:val="20"/>
          <w:szCs w:val="20"/>
        </w:rPr>
        <w:t>1.1 Inventariseert wensen inrichtings-, onderhouds- en/of</w:t>
      </w:r>
      <w:r w:rsidR="00E32A41" w:rsidRPr="00E32A41">
        <w:rPr>
          <w:rFonts w:ascii="Verdana" w:hAnsi="Verdana" w:cs="Arial"/>
          <w:sz w:val="20"/>
          <w:szCs w:val="20"/>
        </w:rPr>
        <w:t xml:space="preserve"> beheersplan</w:t>
      </w:r>
    </w:p>
    <w:p w:rsidR="003A3641" w:rsidRDefault="003A3641" w:rsidP="00E32A41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Planning van de PvB</w:t>
      </w:r>
    </w:p>
    <w:p w:rsidR="00E32A41" w:rsidRPr="00E32A41" w:rsidRDefault="003A3641" w:rsidP="00E32A41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Inventarisatie terrein, omgeving, wensen, etc.</w:t>
      </w:r>
    </w:p>
    <w:p w:rsidR="00B2511C" w:rsidRDefault="00B2511C" w:rsidP="00E32A41">
      <w:pPr>
        <w:pStyle w:val="Geenafstand"/>
        <w:rPr>
          <w:rFonts w:ascii="Verdana" w:hAnsi="Verdana" w:cs="Arial"/>
          <w:sz w:val="20"/>
          <w:szCs w:val="20"/>
        </w:rPr>
      </w:pPr>
      <w:r w:rsidRPr="00E32A41">
        <w:rPr>
          <w:rFonts w:ascii="Verdana" w:hAnsi="Verdana" w:cs="Arial"/>
          <w:sz w:val="20"/>
          <w:szCs w:val="20"/>
        </w:rPr>
        <w:t>1.2 Voert inventarisatie van terrein en omgeving uit</w:t>
      </w:r>
    </w:p>
    <w:p w:rsidR="003A3641" w:rsidRPr="00E32A41" w:rsidRDefault="003A3641" w:rsidP="00E32A41">
      <w:pPr>
        <w:pStyle w:val="Geenafstan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M</w:t>
      </w:r>
      <w:r>
        <w:rPr>
          <w:rFonts w:ascii="Verdana" w:eastAsia="Times New Roman" w:hAnsi="Verdana" w:cs="Arial"/>
          <w:sz w:val="20"/>
          <w:szCs w:val="20"/>
          <w:lang w:eastAsia="nl-NL"/>
        </w:rPr>
        <w:t>atenplan, kadastrale kaarten</w:t>
      </w:r>
    </w:p>
    <w:p w:rsidR="00B2511C" w:rsidRDefault="00B2511C" w:rsidP="00E32A41">
      <w:pPr>
        <w:pStyle w:val="Geenafstand"/>
        <w:rPr>
          <w:rFonts w:ascii="Verdana" w:hAnsi="Verdana" w:cs="Arial"/>
          <w:sz w:val="20"/>
          <w:szCs w:val="20"/>
        </w:rPr>
      </w:pPr>
      <w:r w:rsidRPr="00E32A41">
        <w:rPr>
          <w:rFonts w:ascii="Verdana" w:hAnsi="Verdana" w:cs="Arial"/>
          <w:sz w:val="20"/>
          <w:szCs w:val="20"/>
        </w:rPr>
        <w:t>1.3 Stelt inrichtings-, onderhouds- en/of beheersplan op</w:t>
      </w:r>
    </w:p>
    <w:p w:rsidR="003A3641" w:rsidRPr="00E32A41" w:rsidRDefault="003A3641" w:rsidP="00E32A41">
      <w:pPr>
        <w:pStyle w:val="Geenafstan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Onderhoudsplan, inrichtingsplan en/of ontwerp(en)</w:t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br/>
      </w:r>
      <w:r>
        <w:rPr>
          <w:rFonts w:ascii="Verdana" w:eastAsia="Times New Roman" w:hAnsi="Verdana" w:cs="Arial"/>
          <w:b/>
          <w:sz w:val="20"/>
          <w:szCs w:val="20"/>
          <w:lang w:eastAsia="nl-NL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Beplantingsplan (indien van toepassing)</w:t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br/>
      </w:r>
      <w:r>
        <w:rPr>
          <w:rFonts w:ascii="Verdana" w:eastAsia="Times New Roman" w:hAnsi="Verdana" w:cs="Arial"/>
          <w:b/>
          <w:sz w:val="20"/>
          <w:szCs w:val="20"/>
          <w:lang w:eastAsia="nl-NL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Technische tekening(en) (indien van toepassing)</w:t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br/>
      </w:r>
      <w:r>
        <w:rPr>
          <w:rFonts w:ascii="Verdana" w:eastAsia="Times New Roman" w:hAnsi="Verdana" w:cs="Arial"/>
          <w:b/>
          <w:sz w:val="20"/>
          <w:szCs w:val="20"/>
          <w:lang w:eastAsia="nl-NL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Calculatie en/of begroting</w:t>
      </w:r>
    </w:p>
    <w:p w:rsidR="00B2511C" w:rsidRDefault="00B2511C" w:rsidP="00E32A41">
      <w:pPr>
        <w:pStyle w:val="Geenafstand"/>
        <w:rPr>
          <w:rFonts w:ascii="Verdana" w:hAnsi="Verdana" w:cs="Arial"/>
          <w:sz w:val="20"/>
          <w:szCs w:val="20"/>
        </w:rPr>
      </w:pPr>
      <w:r w:rsidRPr="00E32A41">
        <w:rPr>
          <w:rFonts w:ascii="Verdana" w:hAnsi="Verdana" w:cs="Arial"/>
          <w:sz w:val="20"/>
          <w:szCs w:val="20"/>
        </w:rPr>
        <w:t>1.4 Presenteert inrichtings-, onderhouds- en/of beheersplan</w:t>
      </w:r>
    </w:p>
    <w:p w:rsidR="003A3641" w:rsidRPr="00E32A41" w:rsidRDefault="003A3641" w:rsidP="00E32A41">
      <w:pPr>
        <w:pStyle w:val="Geenafstan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PowerPoint en/of </w:t>
      </w:r>
      <w:proofErr w:type="spellStart"/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Prezi</w:t>
      </w:r>
      <w:proofErr w:type="spellEnd"/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D80B06" w:rsidRPr="00E32A41">
        <w:rPr>
          <w:rFonts w:ascii="Verdana" w:eastAsia="Times New Roman" w:hAnsi="Verdana" w:cs="Arial"/>
          <w:sz w:val="20"/>
          <w:szCs w:val="20"/>
          <w:lang w:eastAsia="nl-NL"/>
        </w:rPr>
        <w:t>t.b.v.</w:t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 je eindpresentatie</w:t>
      </w:r>
    </w:p>
    <w:p w:rsidR="00B2511C" w:rsidRDefault="00B2511C" w:rsidP="00E32A41">
      <w:pPr>
        <w:pStyle w:val="Geenafstand"/>
        <w:rPr>
          <w:rFonts w:ascii="Verdana" w:hAnsi="Verdana" w:cs="Arial"/>
          <w:sz w:val="20"/>
          <w:szCs w:val="20"/>
        </w:rPr>
      </w:pPr>
      <w:r w:rsidRPr="00E32A41">
        <w:rPr>
          <w:rFonts w:ascii="Verdana" w:hAnsi="Verdana" w:cs="Arial"/>
          <w:sz w:val="20"/>
          <w:szCs w:val="20"/>
        </w:rPr>
        <w:t>2.1 Stelt werkplan op</w:t>
      </w:r>
    </w:p>
    <w:p w:rsidR="003A3641" w:rsidRPr="00E32A41" w:rsidRDefault="003A3641" w:rsidP="00E32A41">
      <w:pPr>
        <w:pStyle w:val="Geenafstan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Werkplanning voor de uit te voeren klus, projectregistratie</w:t>
      </w:r>
    </w:p>
    <w:p w:rsidR="00B2511C" w:rsidRDefault="00B2511C" w:rsidP="00E32A41">
      <w:pPr>
        <w:pStyle w:val="Geenafstand"/>
        <w:rPr>
          <w:rFonts w:ascii="Verdana" w:hAnsi="Verdana" w:cs="Arial"/>
          <w:sz w:val="20"/>
          <w:szCs w:val="20"/>
        </w:rPr>
      </w:pPr>
      <w:r w:rsidRPr="00E32A41">
        <w:rPr>
          <w:rFonts w:ascii="Verdana" w:hAnsi="Verdana" w:cs="Arial"/>
          <w:sz w:val="20"/>
          <w:szCs w:val="20"/>
        </w:rPr>
        <w:t>2.2 Organiseert mensen, materialen en middelen</w:t>
      </w:r>
    </w:p>
    <w:p w:rsidR="003A3641" w:rsidRPr="00E32A41" w:rsidRDefault="003A3641" w:rsidP="00E32A41">
      <w:pPr>
        <w:pStyle w:val="Geenafstan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Materialen/beplanting lijst met inzet uren en evt. 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inzet </w:t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derden</w:t>
      </w:r>
    </w:p>
    <w:p w:rsidR="00B2511C" w:rsidRDefault="00B2511C" w:rsidP="00E32A41">
      <w:pPr>
        <w:pStyle w:val="Geenafstand"/>
        <w:rPr>
          <w:rFonts w:ascii="Verdana" w:hAnsi="Verdana" w:cs="Arial"/>
          <w:sz w:val="20"/>
          <w:szCs w:val="20"/>
        </w:rPr>
      </w:pPr>
      <w:r w:rsidRPr="00E32A41">
        <w:rPr>
          <w:rFonts w:ascii="Verdana" w:hAnsi="Verdana" w:cs="Arial"/>
          <w:sz w:val="20"/>
          <w:szCs w:val="20"/>
        </w:rPr>
        <w:t>2.7 Bewaakt uitvoering kwaliteitsbeleid</w:t>
      </w:r>
    </w:p>
    <w:p w:rsidR="003A3641" w:rsidRPr="00E32A41" w:rsidRDefault="003A3641" w:rsidP="00E32A41">
      <w:pPr>
        <w:pStyle w:val="Geenafstan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Document waarin jij aantoont hoe de kwaliteitszorg georganiseerd is binnen het </w:t>
      </w:r>
      <w:r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bedrijf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 (of werkproces examen, vooraf aangeleverd).</w:t>
      </w:r>
    </w:p>
    <w:p w:rsidR="003A3641" w:rsidRDefault="00E32A41" w:rsidP="00E32A41">
      <w:pPr>
        <w:pStyle w:val="Geenafstand"/>
        <w:rPr>
          <w:rFonts w:ascii="Verdana" w:hAnsi="Verdana" w:cs="Arial"/>
          <w:sz w:val="20"/>
          <w:szCs w:val="20"/>
        </w:rPr>
      </w:pPr>
      <w:r w:rsidRPr="00E32A41">
        <w:rPr>
          <w:rFonts w:ascii="Verdana" w:hAnsi="Verdana" w:cs="Arial"/>
          <w:sz w:val="20"/>
          <w:szCs w:val="20"/>
        </w:rPr>
        <w:t xml:space="preserve">2.8 </w:t>
      </w:r>
      <w:r w:rsidR="00B2511C" w:rsidRPr="00E32A41">
        <w:rPr>
          <w:rFonts w:ascii="Verdana" w:hAnsi="Verdana" w:cs="Arial"/>
          <w:sz w:val="20"/>
          <w:szCs w:val="20"/>
        </w:rPr>
        <w:t>Acquireert</w:t>
      </w:r>
    </w:p>
    <w:p w:rsidR="004D222E" w:rsidRPr="00E32A41" w:rsidRDefault="003A3641" w:rsidP="00E32A41">
      <w:pPr>
        <w:pStyle w:val="Geenafstand"/>
        <w:rPr>
          <w:rFonts w:ascii="Verdana" w:eastAsia="Times New Roman" w:hAnsi="Verdana"/>
          <w:b/>
          <w:u w:val="single"/>
          <w:lang w:eastAsia="nl-NL"/>
        </w:rPr>
      </w:pPr>
      <w:r>
        <w:rPr>
          <w:rFonts w:ascii="Verdana" w:hAnsi="Verdana" w:cs="Arial"/>
          <w:sz w:val="20"/>
          <w:szCs w:val="20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Do</w:t>
      </w:r>
      <w:r>
        <w:rPr>
          <w:rFonts w:ascii="Verdana" w:eastAsia="Times New Roman" w:hAnsi="Verdana" w:cs="Arial"/>
          <w:sz w:val="20"/>
          <w:szCs w:val="20"/>
          <w:lang w:eastAsia="nl-NL"/>
        </w:rPr>
        <w:t>cument waarin jij aantoont hoe a</w:t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cquisitie (klantenbeheer) georganiseerd is </w:t>
      </w:r>
      <w:r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binnen het bedrijf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 (of werkproces examen, vooraf aangeleverd).</w:t>
      </w:r>
      <w:r w:rsidR="00B2511C" w:rsidRPr="00E32A41">
        <w:rPr>
          <w:rFonts w:ascii="Verdana" w:hAnsi="Verdana"/>
        </w:rPr>
        <w:br/>
      </w:r>
    </w:p>
    <w:p w:rsidR="00B2511C" w:rsidRPr="003A3641" w:rsidRDefault="003A3641" w:rsidP="00B2511C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nl-NL"/>
        </w:rPr>
      </w:pPr>
      <w:r w:rsidRPr="003A3641">
        <w:rPr>
          <w:rFonts w:ascii="Verdana" w:eastAsia="Times New Roman" w:hAnsi="Verdana" w:cs="Arial"/>
          <w:b/>
          <w:sz w:val="20"/>
          <w:szCs w:val="20"/>
          <w:lang w:eastAsia="nl-NL"/>
        </w:rPr>
        <w:t>Op te leveren voor Presentatie / CGI:</w:t>
      </w:r>
    </w:p>
    <w:p w:rsidR="00B2511C" w:rsidRPr="00E32A41" w:rsidRDefault="00B2511C" w:rsidP="00E32A41">
      <w:pPr>
        <w:pStyle w:val="Geenafstand"/>
        <w:numPr>
          <w:ilvl w:val="0"/>
          <w:numId w:val="10"/>
        </w:numPr>
        <w:rPr>
          <w:rFonts w:ascii="Verdana" w:eastAsia="Times New Roman" w:hAnsi="Verdana" w:cs="Arial"/>
          <w:sz w:val="20"/>
          <w:szCs w:val="20"/>
          <w:lang w:eastAsia="nl-NL"/>
        </w:rPr>
      </w:pP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Logboek </w:t>
      </w:r>
      <w:r w:rsidRPr="00E32A41">
        <w:rPr>
          <w:rFonts w:ascii="Verdana" w:hAnsi="Verdana" w:cs="Arial"/>
          <w:sz w:val="20"/>
          <w:szCs w:val="20"/>
        </w:rPr>
        <w:t xml:space="preserve">waarin per dag wordt aangegeven aan welke activiteiten/onderdelen de beschikbare tijd besteed is </w:t>
      </w:r>
      <w:r w:rsidRPr="00E32A41">
        <w:rPr>
          <w:rFonts w:ascii="Verdana" w:hAnsi="Verdana" w:cs="Arial"/>
          <w:i/>
          <w:sz w:val="20"/>
          <w:szCs w:val="20"/>
        </w:rPr>
        <w:t xml:space="preserve">(zie </w:t>
      </w:r>
      <w:proofErr w:type="spellStart"/>
      <w:r w:rsidRPr="00E32A41">
        <w:rPr>
          <w:rFonts w:ascii="Verdana" w:hAnsi="Verdana" w:cs="Arial"/>
          <w:i/>
          <w:sz w:val="20"/>
          <w:szCs w:val="20"/>
        </w:rPr>
        <w:t>wikiwijs</w:t>
      </w:r>
      <w:proofErr w:type="spellEnd"/>
      <w:r w:rsidRPr="00E32A41">
        <w:rPr>
          <w:rFonts w:ascii="Verdana" w:hAnsi="Verdana" w:cs="Arial"/>
          <w:i/>
          <w:sz w:val="20"/>
          <w:szCs w:val="20"/>
        </w:rPr>
        <w:t xml:space="preserve"> studieplan voor standaard MBO format logboek).</w:t>
      </w:r>
      <w:r w:rsidR="00A63FD0" w:rsidRPr="00A63FD0">
        <w:rPr>
          <w:rFonts w:ascii="Verdana" w:hAnsi="Verdana" w:cs="Arial"/>
          <w:sz w:val="20"/>
          <w:szCs w:val="20"/>
        </w:rPr>
        <w:t>Ondertekend door het bedrijf.</w:t>
      </w:r>
    </w:p>
    <w:p w:rsidR="00B2511C" w:rsidRPr="00E32A41" w:rsidRDefault="003A3641" w:rsidP="00E32A41">
      <w:pPr>
        <w:pStyle w:val="Geenafstand"/>
        <w:numPr>
          <w:ilvl w:val="0"/>
          <w:numId w:val="10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Presentatie van de PvB</w:t>
      </w:r>
      <w:r w:rsidR="00B2511C" w:rsidRPr="00E32A41">
        <w:rPr>
          <w:rFonts w:ascii="Verdana" w:hAnsi="Verdana" w:cs="Arial"/>
          <w:sz w:val="20"/>
          <w:szCs w:val="20"/>
        </w:rPr>
        <w:t xml:space="preserve"> in PowerPoint of </w:t>
      </w:r>
      <w:proofErr w:type="spellStart"/>
      <w:r w:rsidR="00B2511C" w:rsidRPr="00E32A41">
        <w:rPr>
          <w:rFonts w:ascii="Verdana" w:hAnsi="Verdana" w:cs="Arial"/>
          <w:sz w:val="20"/>
          <w:szCs w:val="20"/>
        </w:rPr>
        <w:t>Prezi</w:t>
      </w:r>
      <w:proofErr w:type="spellEnd"/>
      <w:r w:rsidR="00B2511C" w:rsidRPr="00E32A41">
        <w:rPr>
          <w:rFonts w:ascii="Verdana" w:hAnsi="Verdana" w:cs="Arial"/>
          <w:sz w:val="20"/>
          <w:szCs w:val="20"/>
        </w:rPr>
        <w:t xml:space="preserve"> gepresenteerd d.m.v. een beamer</w:t>
      </w:r>
    </w:p>
    <w:p w:rsidR="00B2511C" w:rsidRPr="00E32A41" w:rsidRDefault="00B2511C" w:rsidP="00E32A41">
      <w:pPr>
        <w:pStyle w:val="Geenafstand"/>
        <w:numPr>
          <w:ilvl w:val="0"/>
          <w:numId w:val="10"/>
        </w:numPr>
        <w:rPr>
          <w:rFonts w:ascii="Verdana" w:hAnsi="Verdana" w:cs="Arial"/>
          <w:sz w:val="20"/>
          <w:szCs w:val="20"/>
        </w:rPr>
      </w:pPr>
      <w:r w:rsidRPr="00E32A41">
        <w:rPr>
          <w:rFonts w:ascii="Verdana" w:hAnsi="Verdana" w:cs="Arial"/>
          <w:sz w:val="20"/>
          <w:szCs w:val="20"/>
        </w:rPr>
        <w:t>Een map waarin alle geproduceerde producten worden verzameld</w:t>
      </w:r>
      <w:r w:rsidR="00BF4D81" w:rsidRPr="00E32A41">
        <w:rPr>
          <w:rFonts w:ascii="Verdana" w:hAnsi="Verdana" w:cs="Arial"/>
          <w:sz w:val="20"/>
          <w:szCs w:val="20"/>
        </w:rPr>
        <w:t xml:space="preserve"> zoals hierboven beschreven</w:t>
      </w:r>
      <w:r w:rsidRPr="00E32A41">
        <w:rPr>
          <w:rFonts w:ascii="Verdana" w:hAnsi="Verdana" w:cs="Arial"/>
          <w:sz w:val="20"/>
          <w:szCs w:val="20"/>
        </w:rPr>
        <w:t xml:space="preserve">. </w:t>
      </w:r>
      <w:r w:rsidR="003A3641">
        <w:rPr>
          <w:rFonts w:ascii="Verdana" w:hAnsi="Verdana" w:cs="Arial"/>
          <w:sz w:val="20"/>
          <w:szCs w:val="20"/>
        </w:rPr>
        <w:t>Inhoudsopgave met tabbladen volgens bovenstaande werkprocessen.</w:t>
      </w:r>
    </w:p>
    <w:p w:rsidR="00E32A41" w:rsidRDefault="00E32A41" w:rsidP="004D222E">
      <w:pPr>
        <w:spacing w:after="0" w:line="240" w:lineRule="auto"/>
        <w:rPr>
          <w:rFonts w:ascii="Verdana" w:eastAsia="Times New Roman" w:hAnsi="Verdana" w:cs="Arial"/>
          <w:b/>
          <w:lang w:eastAsia="nl-NL"/>
        </w:rPr>
      </w:pPr>
    </w:p>
    <w:p w:rsidR="004D222E" w:rsidRPr="00E32A41" w:rsidRDefault="00A63FD0" w:rsidP="004D222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nl-NL"/>
        </w:rPr>
      </w:pPr>
      <w:r>
        <w:rPr>
          <w:rFonts w:ascii="Verdana" w:eastAsia="Times New Roman" w:hAnsi="Verdana" w:cs="Arial"/>
          <w:b/>
          <w:sz w:val="20"/>
          <w:szCs w:val="20"/>
          <w:lang w:eastAsia="nl-NL"/>
        </w:rPr>
        <w:t>Indien van toepassing in het project:</w:t>
      </w:r>
    </w:p>
    <w:p w:rsidR="004D222E" w:rsidRPr="00E32A41" w:rsidRDefault="004D222E" w:rsidP="00BF4D81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E32A41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Checklist voor VGM </w:t>
      </w:r>
    </w:p>
    <w:p w:rsidR="004D222E" w:rsidRPr="00E32A41" w:rsidRDefault="004D222E" w:rsidP="00BF4D81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E32A41">
        <w:rPr>
          <w:rFonts w:ascii="Verdana" w:eastAsia="Times New Roman" w:hAnsi="Verdana" w:cs="Arial"/>
          <w:bCs/>
          <w:sz w:val="20"/>
          <w:szCs w:val="20"/>
          <w:lang w:eastAsia="nl-NL"/>
        </w:rPr>
        <w:t xml:space="preserve">Risico-inventarisatie voor het project </w:t>
      </w:r>
    </w:p>
    <w:p w:rsidR="00D92E35" w:rsidRPr="00E32A41" w:rsidRDefault="00BC4915" w:rsidP="00D92E35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KLIC melding</w:t>
      </w:r>
      <w:r w:rsidR="00D92E35">
        <w:rPr>
          <w:rFonts w:ascii="Verdana" w:eastAsia="Times New Roman" w:hAnsi="Verdana" w:cs="Arial"/>
          <w:sz w:val="20"/>
          <w:szCs w:val="20"/>
          <w:lang w:eastAsia="nl-NL"/>
        </w:rPr>
        <w:t xml:space="preserve"> / </w:t>
      </w:r>
      <w:r w:rsidR="00D92E35" w:rsidRPr="00E32A41">
        <w:rPr>
          <w:rFonts w:ascii="Verdana" w:eastAsia="Times New Roman" w:hAnsi="Verdana" w:cs="Arial"/>
          <w:sz w:val="20"/>
          <w:szCs w:val="20"/>
          <w:lang w:eastAsia="nl-NL"/>
        </w:rPr>
        <w:t>Wet- en regelgeving</w:t>
      </w:r>
    </w:p>
    <w:p w:rsidR="00BC4915" w:rsidRPr="00E32A41" w:rsidRDefault="00BC4915" w:rsidP="00BF4D81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 xml:space="preserve">Communicatie met </w:t>
      </w:r>
      <w:bookmarkStart w:id="0" w:name="_GoBack"/>
      <w:bookmarkEnd w:id="0"/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klant/opdrachtgever</w:t>
      </w:r>
    </w:p>
    <w:p w:rsidR="00BC4915" w:rsidRPr="00E32A41" w:rsidRDefault="00BC4915" w:rsidP="00BF4D81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E32A41">
        <w:rPr>
          <w:rFonts w:ascii="Verdana" w:eastAsia="Times New Roman" w:hAnsi="Verdana" w:cs="Arial"/>
          <w:sz w:val="20"/>
          <w:szCs w:val="20"/>
          <w:lang w:eastAsia="nl-NL"/>
        </w:rPr>
        <w:t>Vergunningen en subsidies</w:t>
      </w:r>
    </w:p>
    <w:p w:rsidR="00D92E35" w:rsidRDefault="00BC4915" w:rsidP="00D92E35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D92E35">
        <w:rPr>
          <w:rFonts w:ascii="Verdana" w:eastAsia="Times New Roman" w:hAnsi="Verdana" w:cs="Arial"/>
          <w:sz w:val="20"/>
          <w:szCs w:val="20"/>
          <w:lang w:eastAsia="nl-NL"/>
        </w:rPr>
        <w:t>Traject beschrijving (werkplan o.i.d.)</w:t>
      </w:r>
    </w:p>
    <w:p w:rsidR="003A3641" w:rsidRDefault="003A3641" w:rsidP="003A364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4D222E" w:rsidRPr="00D92E35" w:rsidRDefault="00BF4D81" w:rsidP="00D92E35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D92E35">
        <w:rPr>
          <w:rFonts w:ascii="Verdana" w:eastAsia="Times New Roman" w:hAnsi="Verdana" w:cs="Arial"/>
          <w:sz w:val="20"/>
          <w:szCs w:val="20"/>
          <w:lang w:eastAsia="nl-NL"/>
        </w:rPr>
        <w:t>Op de dag dat de prese</w:t>
      </w:r>
      <w:r w:rsidR="009E4C20" w:rsidRPr="00D92E35">
        <w:rPr>
          <w:rFonts w:ascii="Verdana" w:eastAsia="Times New Roman" w:hAnsi="Verdana" w:cs="Arial"/>
          <w:sz w:val="20"/>
          <w:szCs w:val="20"/>
          <w:lang w:eastAsia="nl-NL"/>
        </w:rPr>
        <w:t>ntatie gegeven en het Criterium</w:t>
      </w:r>
      <w:r w:rsidR="008844ED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Pr="00D92E35">
        <w:rPr>
          <w:rFonts w:ascii="Verdana" w:eastAsia="Times New Roman" w:hAnsi="Verdana" w:cs="Arial"/>
          <w:sz w:val="20"/>
          <w:szCs w:val="20"/>
          <w:lang w:eastAsia="nl-NL"/>
        </w:rPr>
        <w:t>Gericht Interview (CGI) gehouden worden, geef je het logboek en de map aan je assessoren.</w:t>
      </w:r>
    </w:p>
    <w:sectPr w:rsidR="004D222E" w:rsidRPr="00D92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DE" w:rsidRDefault="005E5DDE" w:rsidP="004D222E">
      <w:pPr>
        <w:spacing w:after="0" w:line="240" w:lineRule="auto"/>
      </w:pPr>
      <w:r>
        <w:separator/>
      </w:r>
    </w:p>
  </w:endnote>
  <w:endnote w:type="continuationSeparator" w:id="0">
    <w:p w:rsidR="005E5DDE" w:rsidRDefault="005E5DDE" w:rsidP="004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81" w:rsidRPr="00BF4D81" w:rsidRDefault="00D80B06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E. Vos </w:t>
    </w:r>
    <w:hyperlink r:id="rId1" w:history="1">
      <w:r w:rsidRPr="00331B54">
        <w:rPr>
          <w:rStyle w:val="Hyperlink"/>
          <w:rFonts w:ascii="Arial" w:hAnsi="Arial" w:cs="Arial"/>
          <w:sz w:val="20"/>
          <w:szCs w:val="20"/>
        </w:rPr>
        <w:t>evos@aoc-oost.nl</w:t>
      </w:r>
    </w:hyperlink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DE" w:rsidRDefault="005E5DDE" w:rsidP="004D222E">
      <w:pPr>
        <w:spacing w:after="0" w:line="240" w:lineRule="auto"/>
      </w:pPr>
      <w:r>
        <w:separator/>
      </w:r>
    </w:p>
  </w:footnote>
  <w:footnote w:type="continuationSeparator" w:id="0">
    <w:p w:rsidR="005E5DDE" w:rsidRDefault="005E5DDE" w:rsidP="004D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2E" w:rsidRPr="00BF4D81" w:rsidRDefault="004D222E">
    <w:pPr>
      <w:pStyle w:val="Koptekst"/>
      <w:rPr>
        <w:rFonts w:ascii="Arial" w:hAnsi="Arial" w:cs="Arial"/>
      </w:rPr>
    </w:pPr>
    <w:r w:rsidRPr="00BF4D81">
      <w:rPr>
        <w:rFonts w:ascii="Arial" w:hAnsi="Arial" w:cs="Arial"/>
        <w:noProof/>
        <w:lang w:eastAsia="nl-NL"/>
      </w:rPr>
      <w:drawing>
        <wp:anchor distT="0" distB="0" distL="114300" distR="114300" simplePos="0" relativeHeight="251658240" behindDoc="1" locked="0" layoutInCell="1" allowOverlap="1" wp14:anchorId="2A07EAE5" wp14:editId="0CCB2ADC">
          <wp:simplePos x="0" y="0"/>
          <wp:positionH relativeFrom="column">
            <wp:posOffset>4776470</wp:posOffset>
          </wp:positionH>
          <wp:positionV relativeFrom="paragraph">
            <wp:posOffset>-192405</wp:posOffset>
          </wp:positionV>
          <wp:extent cx="838200" cy="628650"/>
          <wp:effectExtent l="0" t="0" r="0" b="0"/>
          <wp:wrapTight wrapText="bothSides">
            <wp:wrapPolygon edited="0">
              <wp:start x="0" y="0"/>
              <wp:lineTo x="0" y="20945"/>
              <wp:lineTo x="21109" y="20945"/>
              <wp:lineTo x="21109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c oost nie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D81">
      <w:rPr>
        <w:rFonts w:ascii="Arial" w:hAnsi="Arial" w:cs="Arial"/>
      </w:rPr>
      <w:t>201</w:t>
    </w:r>
    <w:r w:rsidR="00D80B06">
      <w:rPr>
        <w:rFonts w:ascii="Arial" w:hAnsi="Arial" w:cs="Arial"/>
      </w:rPr>
      <w:t>3</w:t>
    </w:r>
    <w:r w:rsidRPr="00BF4D81">
      <w:rPr>
        <w:rFonts w:ascii="Arial" w:hAnsi="Arial" w:cs="Arial"/>
      </w:rPr>
      <w:t>-201</w:t>
    </w:r>
    <w:r w:rsidR="00D80B06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FE5"/>
    <w:multiLevelType w:val="hybridMultilevel"/>
    <w:tmpl w:val="7A34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A4964"/>
    <w:multiLevelType w:val="hybridMultilevel"/>
    <w:tmpl w:val="09E4DED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1A33"/>
    <w:multiLevelType w:val="multilevel"/>
    <w:tmpl w:val="7F9AAD0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u w:val="none"/>
      </w:rPr>
    </w:lvl>
  </w:abstractNum>
  <w:abstractNum w:abstractNumId="3">
    <w:nsid w:val="1A2248E6"/>
    <w:multiLevelType w:val="hybridMultilevel"/>
    <w:tmpl w:val="DAAA6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01877"/>
    <w:multiLevelType w:val="hybridMultilevel"/>
    <w:tmpl w:val="8114776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BC081F"/>
    <w:multiLevelType w:val="hybridMultilevel"/>
    <w:tmpl w:val="14D819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A489A"/>
    <w:multiLevelType w:val="hybridMultilevel"/>
    <w:tmpl w:val="003A22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6122B"/>
    <w:multiLevelType w:val="hybridMultilevel"/>
    <w:tmpl w:val="7DB273F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BA2744"/>
    <w:multiLevelType w:val="multilevel"/>
    <w:tmpl w:val="20FCF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F4661B"/>
    <w:multiLevelType w:val="hybridMultilevel"/>
    <w:tmpl w:val="E7A2C82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7F"/>
    <w:rsid w:val="00154CF5"/>
    <w:rsid w:val="00327255"/>
    <w:rsid w:val="00372497"/>
    <w:rsid w:val="003A3641"/>
    <w:rsid w:val="003C477F"/>
    <w:rsid w:val="004D222E"/>
    <w:rsid w:val="005E5DDE"/>
    <w:rsid w:val="007A53D9"/>
    <w:rsid w:val="008844ED"/>
    <w:rsid w:val="0096510F"/>
    <w:rsid w:val="009E4C20"/>
    <w:rsid w:val="00A06A88"/>
    <w:rsid w:val="00A63FD0"/>
    <w:rsid w:val="00B2511C"/>
    <w:rsid w:val="00BC4915"/>
    <w:rsid w:val="00BF4D81"/>
    <w:rsid w:val="00D665C0"/>
    <w:rsid w:val="00D80B06"/>
    <w:rsid w:val="00D92E35"/>
    <w:rsid w:val="00E32A4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65C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222E"/>
  </w:style>
  <w:style w:type="paragraph" w:styleId="Voettekst">
    <w:name w:val="footer"/>
    <w:basedOn w:val="Standaard"/>
    <w:link w:val="VoettekstChar"/>
    <w:uiPriority w:val="99"/>
    <w:unhideWhenUsed/>
    <w:rsid w:val="004D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222E"/>
  </w:style>
  <w:style w:type="paragraph" w:styleId="Ballontekst">
    <w:name w:val="Balloon Text"/>
    <w:basedOn w:val="Standaard"/>
    <w:link w:val="BallontekstChar"/>
    <w:uiPriority w:val="99"/>
    <w:semiHidden/>
    <w:unhideWhenUsed/>
    <w:rsid w:val="004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222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32A4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80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65C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222E"/>
  </w:style>
  <w:style w:type="paragraph" w:styleId="Voettekst">
    <w:name w:val="footer"/>
    <w:basedOn w:val="Standaard"/>
    <w:link w:val="VoettekstChar"/>
    <w:uiPriority w:val="99"/>
    <w:unhideWhenUsed/>
    <w:rsid w:val="004D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222E"/>
  </w:style>
  <w:style w:type="paragraph" w:styleId="Ballontekst">
    <w:name w:val="Balloon Text"/>
    <w:basedOn w:val="Standaard"/>
    <w:link w:val="BallontekstChar"/>
    <w:uiPriority w:val="99"/>
    <w:semiHidden/>
    <w:unhideWhenUsed/>
    <w:rsid w:val="004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222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32A4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80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os@aoc-oo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2</cp:revision>
  <cp:lastPrinted>2013-02-13T10:59:00Z</cp:lastPrinted>
  <dcterms:created xsi:type="dcterms:W3CDTF">2014-01-07T07:05:00Z</dcterms:created>
  <dcterms:modified xsi:type="dcterms:W3CDTF">2014-01-07T07:05:00Z</dcterms:modified>
</cp:coreProperties>
</file>